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2B" w:rsidRDefault="001E4F2B" w:rsidP="00604A56">
      <w:pPr>
        <w:spacing w:line="480" w:lineRule="auto"/>
        <w:jc w:val="center"/>
        <w:rPr>
          <w:rFonts w:ascii="Times New Roman" w:hAnsi="Times New Roman" w:cs="Times New Roman"/>
          <w:sz w:val="24"/>
          <w:szCs w:val="24"/>
        </w:rPr>
      </w:pPr>
      <w:bookmarkStart w:id="0" w:name="_GoBack"/>
    </w:p>
    <w:p w:rsidR="001E4F2B" w:rsidRDefault="001E4F2B" w:rsidP="00604A56">
      <w:pPr>
        <w:spacing w:line="480" w:lineRule="auto"/>
        <w:jc w:val="center"/>
        <w:rPr>
          <w:rFonts w:ascii="Times New Roman" w:hAnsi="Times New Roman" w:cs="Times New Roman"/>
          <w:sz w:val="24"/>
          <w:szCs w:val="24"/>
        </w:rPr>
      </w:pPr>
    </w:p>
    <w:p w:rsidR="001E4F2B" w:rsidRDefault="001E4F2B" w:rsidP="00604A56">
      <w:pPr>
        <w:spacing w:line="480" w:lineRule="auto"/>
        <w:jc w:val="center"/>
        <w:rPr>
          <w:rFonts w:ascii="Times New Roman" w:hAnsi="Times New Roman" w:cs="Times New Roman"/>
          <w:sz w:val="24"/>
          <w:szCs w:val="24"/>
        </w:rPr>
      </w:pPr>
    </w:p>
    <w:p w:rsidR="001E4F2B" w:rsidRDefault="001E4F2B" w:rsidP="00604A56">
      <w:pPr>
        <w:spacing w:line="480" w:lineRule="auto"/>
        <w:jc w:val="center"/>
        <w:rPr>
          <w:rFonts w:ascii="Times New Roman" w:hAnsi="Times New Roman" w:cs="Times New Roman"/>
          <w:sz w:val="24"/>
          <w:szCs w:val="24"/>
        </w:rPr>
      </w:pPr>
    </w:p>
    <w:p w:rsidR="001E4F2B" w:rsidRDefault="001E4F2B" w:rsidP="00604A56">
      <w:pPr>
        <w:spacing w:line="480" w:lineRule="auto"/>
        <w:jc w:val="center"/>
        <w:rPr>
          <w:rFonts w:ascii="Times New Roman" w:hAnsi="Times New Roman" w:cs="Times New Roman"/>
          <w:sz w:val="24"/>
          <w:szCs w:val="24"/>
        </w:rPr>
      </w:pPr>
    </w:p>
    <w:p w:rsidR="001E4F2B" w:rsidRDefault="001E4F2B" w:rsidP="00604A56">
      <w:pPr>
        <w:spacing w:line="480" w:lineRule="auto"/>
        <w:jc w:val="center"/>
        <w:rPr>
          <w:rFonts w:ascii="Times New Roman" w:hAnsi="Times New Roman" w:cs="Times New Roman"/>
          <w:sz w:val="24"/>
          <w:szCs w:val="24"/>
        </w:rPr>
      </w:pPr>
    </w:p>
    <w:p w:rsidR="00255F02" w:rsidRDefault="00255F02" w:rsidP="00604A56">
      <w:pPr>
        <w:spacing w:line="480" w:lineRule="auto"/>
        <w:jc w:val="center"/>
        <w:rPr>
          <w:rFonts w:ascii="Times New Roman" w:hAnsi="Times New Roman" w:cs="Times New Roman"/>
          <w:sz w:val="24"/>
          <w:szCs w:val="24"/>
        </w:rPr>
      </w:pPr>
    </w:p>
    <w:p w:rsidR="00255F02" w:rsidRDefault="00255F02" w:rsidP="00604A56">
      <w:pPr>
        <w:spacing w:line="480" w:lineRule="auto"/>
        <w:jc w:val="center"/>
        <w:rPr>
          <w:rFonts w:ascii="Times New Roman" w:hAnsi="Times New Roman" w:cs="Times New Roman"/>
          <w:sz w:val="24"/>
          <w:szCs w:val="24"/>
        </w:rPr>
      </w:pPr>
    </w:p>
    <w:p w:rsidR="00F449FC" w:rsidRPr="007533BA" w:rsidRDefault="00F449FC" w:rsidP="00F449FC">
      <w:pPr>
        <w:spacing w:line="480" w:lineRule="auto"/>
        <w:jc w:val="center"/>
        <w:rPr>
          <w:rFonts w:ascii="Times New Roman" w:hAnsi="Times New Roman" w:cs="Times New Roman"/>
          <w:sz w:val="24"/>
          <w:szCs w:val="24"/>
        </w:rPr>
      </w:pPr>
      <w:r>
        <w:rPr>
          <w:rFonts w:ascii="Times New Roman" w:hAnsi="Times New Roman" w:cs="Times New Roman"/>
          <w:sz w:val="24"/>
          <w:szCs w:val="24"/>
        </w:rPr>
        <w:t>Remote Collaboration in Healthcare Administration</w:t>
      </w:r>
    </w:p>
    <w:p w:rsidR="00F449FC" w:rsidRPr="005A2EF9" w:rsidRDefault="00F449FC" w:rsidP="00F449FC">
      <w:pPr>
        <w:spacing w:line="480" w:lineRule="auto"/>
        <w:jc w:val="center"/>
        <w:rPr>
          <w:rFonts w:ascii="Times New Roman" w:hAnsi="Times New Roman" w:cs="Times New Roman"/>
          <w:sz w:val="24"/>
          <w:szCs w:val="24"/>
        </w:rPr>
      </w:pPr>
      <w:r w:rsidRPr="005A2EF9">
        <w:rPr>
          <w:rFonts w:ascii="Times New Roman" w:hAnsi="Times New Roman" w:cs="Times New Roman"/>
          <w:sz w:val="24"/>
          <w:szCs w:val="24"/>
        </w:rPr>
        <w:t>Name</w:t>
      </w:r>
    </w:p>
    <w:p w:rsidR="00F449FC" w:rsidRPr="005A2EF9" w:rsidRDefault="00F449FC" w:rsidP="00F449FC">
      <w:pPr>
        <w:spacing w:line="480" w:lineRule="auto"/>
        <w:jc w:val="center"/>
        <w:rPr>
          <w:rFonts w:ascii="Times New Roman" w:hAnsi="Times New Roman" w:cs="Times New Roman"/>
          <w:sz w:val="24"/>
          <w:szCs w:val="24"/>
        </w:rPr>
      </w:pPr>
      <w:r w:rsidRPr="005A2EF9">
        <w:rPr>
          <w:rFonts w:ascii="Times New Roman" w:hAnsi="Times New Roman" w:cs="Times New Roman"/>
          <w:sz w:val="24"/>
          <w:szCs w:val="24"/>
        </w:rPr>
        <w:t>Institution</w:t>
      </w:r>
    </w:p>
    <w:p w:rsidR="00F449FC" w:rsidRPr="005A2EF9" w:rsidRDefault="00F449FC" w:rsidP="00F449FC">
      <w:pPr>
        <w:spacing w:line="480" w:lineRule="auto"/>
        <w:jc w:val="center"/>
        <w:rPr>
          <w:rFonts w:ascii="Times New Roman" w:hAnsi="Times New Roman" w:cs="Times New Roman"/>
          <w:sz w:val="24"/>
          <w:szCs w:val="24"/>
        </w:rPr>
      </w:pPr>
      <w:r w:rsidRPr="005A2EF9">
        <w:rPr>
          <w:rFonts w:ascii="Times New Roman" w:hAnsi="Times New Roman" w:cs="Times New Roman"/>
          <w:sz w:val="24"/>
          <w:szCs w:val="24"/>
        </w:rPr>
        <w:t>Date</w:t>
      </w:r>
    </w:p>
    <w:p w:rsidR="00F449FC" w:rsidRPr="005A2EF9" w:rsidRDefault="00F449FC" w:rsidP="00F449FC">
      <w:pPr>
        <w:spacing w:line="480" w:lineRule="auto"/>
        <w:jc w:val="center"/>
        <w:rPr>
          <w:rFonts w:ascii="Times New Roman" w:hAnsi="Times New Roman" w:cs="Times New Roman"/>
          <w:sz w:val="24"/>
          <w:szCs w:val="24"/>
        </w:rPr>
      </w:pPr>
    </w:p>
    <w:p w:rsidR="00F449FC" w:rsidRPr="005A2EF9" w:rsidRDefault="00F449FC" w:rsidP="00F449FC">
      <w:pPr>
        <w:spacing w:line="480" w:lineRule="auto"/>
        <w:jc w:val="both"/>
        <w:rPr>
          <w:rFonts w:ascii="Times New Roman" w:hAnsi="Times New Roman" w:cs="Times New Roman"/>
          <w:sz w:val="24"/>
          <w:szCs w:val="24"/>
        </w:rPr>
      </w:pPr>
    </w:p>
    <w:p w:rsidR="00F449FC" w:rsidRPr="005A2EF9" w:rsidRDefault="00F449FC" w:rsidP="00F449FC">
      <w:pPr>
        <w:spacing w:line="480" w:lineRule="auto"/>
        <w:jc w:val="center"/>
        <w:rPr>
          <w:rFonts w:ascii="Times New Roman" w:hAnsi="Times New Roman" w:cs="Times New Roman"/>
          <w:b/>
          <w:sz w:val="24"/>
          <w:szCs w:val="24"/>
        </w:rPr>
      </w:pPr>
    </w:p>
    <w:p w:rsidR="00F449FC" w:rsidRPr="005A2EF9" w:rsidRDefault="00F449FC" w:rsidP="00F449FC">
      <w:pPr>
        <w:spacing w:line="480" w:lineRule="auto"/>
        <w:jc w:val="center"/>
        <w:rPr>
          <w:rFonts w:ascii="Times New Roman" w:hAnsi="Times New Roman" w:cs="Times New Roman"/>
          <w:b/>
          <w:sz w:val="24"/>
          <w:szCs w:val="24"/>
        </w:rPr>
      </w:pPr>
    </w:p>
    <w:p w:rsidR="00F449FC" w:rsidRDefault="00F449FC" w:rsidP="00F449FC">
      <w:pPr>
        <w:spacing w:line="480" w:lineRule="auto"/>
        <w:rPr>
          <w:rFonts w:ascii="Times New Roman" w:hAnsi="Times New Roman" w:cs="Times New Roman"/>
          <w:b/>
          <w:sz w:val="24"/>
          <w:szCs w:val="24"/>
        </w:rPr>
      </w:pPr>
    </w:p>
    <w:p w:rsidR="00F449FC" w:rsidRDefault="00F449FC" w:rsidP="00F449FC">
      <w:pPr>
        <w:spacing w:line="480" w:lineRule="auto"/>
        <w:jc w:val="center"/>
        <w:rPr>
          <w:rFonts w:ascii="Times New Roman" w:hAnsi="Times New Roman" w:cs="Times New Roman"/>
          <w:sz w:val="24"/>
          <w:szCs w:val="24"/>
        </w:rPr>
      </w:pPr>
    </w:p>
    <w:p w:rsidR="00211018" w:rsidRPr="007533BA" w:rsidRDefault="00744B3D" w:rsidP="00F449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Remote C</w:t>
      </w:r>
      <w:r w:rsidR="00604A56">
        <w:rPr>
          <w:rFonts w:ascii="Times New Roman" w:hAnsi="Times New Roman" w:cs="Times New Roman"/>
          <w:sz w:val="24"/>
          <w:szCs w:val="24"/>
        </w:rPr>
        <w:t>ollaboration in</w:t>
      </w:r>
      <w:r>
        <w:rPr>
          <w:rFonts w:ascii="Times New Roman" w:hAnsi="Times New Roman" w:cs="Times New Roman"/>
          <w:sz w:val="24"/>
          <w:szCs w:val="24"/>
        </w:rPr>
        <w:t xml:space="preserve"> Healthcare Administration</w:t>
      </w:r>
    </w:p>
    <w:p w:rsidR="00211018" w:rsidRPr="00604A56" w:rsidRDefault="00211018" w:rsidP="00604A56">
      <w:pPr>
        <w:spacing w:line="480" w:lineRule="auto"/>
        <w:jc w:val="center"/>
        <w:rPr>
          <w:rFonts w:ascii="Times New Roman" w:hAnsi="Times New Roman" w:cs="Times New Roman"/>
          <w:b/>
          <w:sz w:val="24"/>
          <w:szCs w:val="24"/>
        </w:rPr>
      </w:pPr>
      <w:r w:rsidRPr="00604A56">
        <w:rPr>
          <w:rFonts w:ascii="Times New Roman" w:hAnsi="Times New Roman" w:cs="Times New Roman"/>
          <w:b/>
          <w:sz w:val="24"/>
          <w:szCs w:val="24"/>
        </w:rPr>
        <w:t>Introduction</w:t>
      </w:r>
    </w:p>
    <w:p w:rsidR="00211018" w:rsidRPr="007533BA" w:rsidRDefault="00211018" w:rsidP="00604A56">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Health care administrators are responsible for managing the patient care experience. They work closely with other health care professionals to administer care an</w:t>
      </w:r>
      <w:r w:rsidR="007D17B8" w:rsidRPr="007533BA">
        <w:rPr>
          <w:rFonts w:ascii="Times New Roman" w:hAnsi="Times New Roman" w:cs="Times New Roman"/>
          <w:sz w:val="24"/>
          <w:szCs w:val="24"/>
        </w:rPr>
        <w:t xml:space="preserve">d manage the health care system </w:t>
      </w:r>
      <w:r w:rsidR="00CA6EE6" w:rsidRPr="007533BA">
        <w:rPr>
          <w:rFonts w:ascii="Times New Roman" w:hAnsi="Times New Roman" w:cs="Times New Roman"/>
          <w:sz w:val="24"/>
          <w:szCs w:val="24"/>
        </w:rPr>
        <w:t>(</w:t>
      </w:r>
      <w:r w:rsidR="00CA6EE6" w:rsidRPr="007533BA">
        <w:rPr>
          <w:rFonts w:ascii="Times New Roman" w:hAnsi="Times New Roman" w:cs="Times New Roman"/>
          <w:color w:val="222222"/>
          <w:sz w:val="24"/>
          <w:szCs w:val="24"/>
          <w:shd w:val="clear" w:color="auto" w:fill="FFFFFF"/>
        </w:rPr>
        <w:t>Robertson</w:t>
      </w:r>
      <w:r w:rsidR="007D17B8" w:rsidRPr="007533BA">
        <w:rPr>
          <w:rFonts w:ascii="Times New Roman" w:hAnsi="Times New Roman" w:cs="Times New Roman"/>
          <w:color w:val="222222"/>
          <w:sz w:val="24"/>
          <w:szCs w:val="24"/>
          <w:shd w:val="clear" w:color="auto" w:fill="FFFFFF"/>
        </w:rPr>
        <w:t>, 2018).</w:t>
      </w:r>
      <w:r w:rsidR="007D17B8" w:rsidRPr="007533BA">
        <w:rPr>
          <w:rFonts w:ascii="Times New Roman" w:hAnsi="Times New Roman" w:cs="Times New Roman"/>
          <w:sz w:val="24"/>
          <w:szCs w:val="24"/>
        </w:rPr>
        <w:t xml:space="preserve"> The</w:t>
      </w:r>
      <w:r w:rsidRPr="007533BA">
        <w:rPr>
          <w:rFonts w:ascii="Times New Roman" w:hAnsi="Times New Roman" w:cs="Times New Roman"/>
          <w:sz w:val="24"/>
          <w:szCs w:val="24"/>
        </w:rPr>
        <w:t xml:space="preserve"> topic for this research paper focuses on remote collaboration in health care administration. It examines the role played by remote collaboration in the administration of health care. Health administrator roles include but are not limited to managing health services, directing the health system's operation. Health administrators are not usually involved directly with patients, but they help shape policy that better serves individual patients and improves the health care system. However, they work in collaboration with other clinical professionals. The goal of a health care administrator is to provid</w:t>
      </w:r>
      <w:r w:rsidR="007533BA" w:rsidRPr="007533BA">
        <w:rPr>
          <w:rFonts w:ascii="Times New Roman" w:hAnsi="Times New Roman" w:cs="Times New Roman"/>
          <w:sz w:val="24"/>
          <w:szCs w:val="24"/>
        </w:rPr>
        <w:t>e quality treatment to patients (</w:t>
      </w:r>
      <w:r w:rsidR="007533BA" w:rsidRPr="007533BA">
        <w:rPr>
          <w:rFonts w:ascii="Times New Roman" w:hAnsi="Times New Roman" w:cs="Times New Roman"/>
          <w:color w:val="222222"/>
          <w:sz w:val="24"/>
          <w:szCs w:val="24"/>
          <w:shd w:val="clear" w:color="auto" w:fill="FFFFFF"/>
        </w:rPr>
        <w:t>Mazighi et al., 2017).</w:t>
      </w:r>
    </w:p>
    <w:p w:rsidR="00211018" w:rsidRPr="007533BA" w:rsidRDefault="00211018" w:rsidP="00604A56">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 xml:space="preserve"> Remote collaboration in health care can be defined as the process used to eliminate geog</w:t>
      </w:r>
      <w:r w:rsidR="007D17B8" w:rsidRPr="007533BA">
        <w:rPr>
          <w:rFonts w:ascii="Times New Roman" w:hAnsi="Times New Roman" w:cs="Times New Roman"/>
          <w:sz w:val="24"/>
          <w:szCs w:val="24"/>
        </w:rPr>
        <w:t xml:space="preserve">raphic location limitations aimed to </w:t>
      </w:r>
      <w:r w:rsidRPr="007533BA">
        <w:rPr>
          <w:rFonts w:ascii="Times New Roman" w:hAnsi="Times New Roman" w:cs="Times New Roman"/>
          <w:sz w:val="24"/>
          <w:szCs w:val="24"/>
        </w:rPr>
        <w:t>develop cooperation among health</w:t>
      </w:r>
      <w:r w:rsidR="007D17B8" w:rsidRPr="007533BA">
        <w:rPr>
          <w:rFonts w:ascii="Times New Roman" w:hAnsi="Times New Roman" w:cs="Times New Roman"/>
          <w:sz w:val="24"/>
          <w:szCs w:val="24"/>
        </w:rPr>
        <w:t>care professionals and patients</w:t>
      </w:r>
      <w:r w:rsidR="007D17B8" w:rsidRPr="007533BA">
        <w:rPr>
          <w:rFonts w:ascii="Times New Roman" w:hAnsi="Times New Roman" w:cs="Times New Roman"/>
          <w:color w:val="222222"/>
          <w:sz w:val="24"/>
          <w:szCs w:val="24"/>
          <w:shd w:val="clear" w:color="auto" w:fill="FFFFFF"/>
        </w:rPr>
        <w:t xml:space="preserve"> (Gougeon, Johnson &amp; Morse, 2017).</w:t>
      </w:r>
      <w:r w:rsidRPr="007533BA">
        <w:rPr>
          <w:rFonts w:ascii="Times New Roman" w:hAnsi="Times New Roman" w:cs="Times New Roman"/>
          <w:sz w:val="24"/>
          <w:szCs w:val="24"/>
        </w:rPr>
        <w:t xml:space="preserve"> It is always in the interest of health care systems to offer continued consolidation of health services and achieving high-quality standardized practices in health care administration. Remote collaboration programs can be designed to support rural primary care teams remotely. Remote collaboration requires a planned or continuous engagement that takes place between an individual.  In this view, medical professionals must be in constant communication and follow up. Communication between individual patients must be shared to track some history to deliver patient care. The aspect of coordination, cooperation, and touch all th</w:t>
      </w:r>
      <w:r w:rsidR="007D17B8" w:rsidRPr="007533BA">
        <w:rPr>
          <w:rFonts w:ascii="Times New Roman" w:hAnsi="Times New Roman" w:cs="Times New Roman"/>
          <w:sz w:val="24"/>
          <w:szCs w:val="24"/>
        </w:rPr>
        <w:t>rough must be exact</w:t>
      </w:r>
      <w:r w:rsidR="007D17B8" w:rsidRPr="007533BA">
        <w:rPr>
          <w:rFonts w:ascii="Times New Roman" w:hAnsi="Times New Roman" w:cs="Times New Roman"/>
          <w:color w:val="222222"/>
          <w:sz w:val="24"/>
          <w:szCs w:val="24"/>
          <w:shd w:val="clear" w:color="auto" w:fill="FFFFFF"/>
        </w:rPr>
        <w:t xml:space="preserve"> (Erkutlu &amp; Chafra, 2019).</w:t>
      </w:r>
    </w:p>
    <w:p w:rsidR="00211018" w:rsidRPr="00604A56" w:rsidRDefault="00211018" w:rsidP="00604A56">
      <w:pPr>
        <w:spacing w:line="480" w:lineRule="auto"/>
        <w:jc w:val="center"/>
        <w:rPr>
          <w:rFonts w:ascii="Times New Roman" w:hAnsi="Times New Roman" w:cs="Times New Roman"/>
          <w:b/>
          <w:sz w:val="24"/>
          <w:szCs w:val="24"/>
        </w:rPr>
      </w:pPr>
      <w:r w:rsidRPr="00604A56">
        <w:rPr>
          <w:rFonts w:ascii="Times New Roman" w:hAnsi="Times New Roman" w:cs="Times New Roman"/>
          <w:b/>
          <w:sz w:val="24"/>
          <w:szCs w:val="24"/>
        </w:rPr>
        <w:t>Application of remote collaboration</w:t>
      </w:r>
    </w:p>
    <w:p w:rsidR="00211018" w:rsidRPr="007533BA" w:rsidRDefault="00211018" w:rsidP="00604A56">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 xml:space="preserve"> Professionals in the healthcare field have the opportunity to use remote collaboration programs to develop more effective health programs. Computer technologies and telecommunication such as phone calls, video calls, and computer-based applications have contributed to improved health care. Technological advancement continues to make communication more robust, thus strengthening the interaction between internal and external team members. Also, the combination of these innovative technologies, it has been possible to establish telemedicine. It is the use of electronic information and communication in health care to provide support among par</w:t>
      </w:r>
      <w:r w:rsidR="007D17B8" w:rsidRPr="007533BA">
        <w:rPr>
          <w:rFonts w:ascii="Times New Roman" w:hAnsi="Times New Roman" w:cs="Times New Roman"/>
          <w:sz w:val="24"/>
          <w:szCs w:val="24"/>
        </w:rPr>
        <w:t xml:space="preserve">ticipants separated by distance </w:t>
      </w:r>
      <w:r w:rsidR="007D17B8" w:rsidRPr="007533BA">
        <w:rPr>
          <w:rFonts w:ascii="Times New Roman" w:hAnsi="Times New Roman" w:cs="Times New Roman"/>
          <w:color w:val="222222"/>
          <w:sz w:val="24"/>
          <w:szCs w:val="24"/>
          <w:shd w:val="clear" w:color="auto" w:fill="FFFFFF"/>
        </w:rPr>
        <w:t>(Gougeon, Johnson &amp; Morse, 2017).</w:t>
      </w:r>
      <w:r w:rsidRPr="007533BA">
        <w:rPr>
          <w:rFonts w:ascii="Times New Roman" w:hAnsi="Times New Roman" w:cs="Times New Roman"/>
          <w:sz w:val="24"/>
          <w:szCs w:val="24"/>
        </w:rPr>
        <w:t xml:space="preserve">The use of the telephone is familiar with consultations between patient and health professions. There is also the use of radio calls to link medical emergencies to healthcare centers. There is a need to adopt remote collaboration in the modern health care system because it is becoming more evident with time. Among professionals, video calls, and other incorporated instruments of technology have boosted the interaction during surgery. It is now possible to transmit data in the array of video and audio at a distance. Remote collaboration in the recent developments has focused on collaborating with another person or group to improve healthcare accessibility for persons not physically in the same location. It can be applied in the management of some risky </w:t>
      </w:r>
      <w:r w:rsidR="007D17B8" w:rsidRPr="007533BA">
        <w:rPr>
          <w:rFonts w:ascii="Times New Roman" w:hAnsi="Times New Roman" w:cs="Times New Roman"/>
          <w:sz w:val="24"/>
          <w:szCs w:val="24"/>
        </w:rPr>
        <w:t>pandemics mainly that</w:t>
      </w:r>
      <w:r w:rsidRPr="007533BA">
        <w:rPr>
          <w:rFonts w:ascii="Times New Roman" w:hAnsi="Times New Roman" w:cs="Times New Roman"/>
          <w:sz w:val="24"/>
          <w:szCs w:val="24"/>
        </w:rPr>
        <w:t xml:space="preserve"> result from close contact. It is possible to achieve minimum interac</w:t>
      </w:r>
      <w:r w:rsidR="007533BA" w:rsidRPr="007533BA">
        <w:rPr>
          <w:rFonts w:ascii="Times New Roman" w:hAnsi="Times New Roman" w:cs="Times New Roman"/>
          <w:sz w:val="24"/>
          <w:szCs w:val="24"/>
        </w:rPr>
        <w:t xml:space="preserve">tion using remote collaboration </w:t>
      </w:r>
      <w:r w:rsidR="007533BA" w:rsidRPr="007533BA">
        <w:rPr>
          <w:rFonts w:ascii="Times New Roman" w:hAnsi="Times New Roman" w:cs="Times New Roman"/>
          <w:color w:val="222222"/>
          <w:sz w:val="24"/>
          <w:szCs w:val="24"/>
          <w:shd w:val="clear" w:color="auto" w:fill="FFFFFF"/>
        </w:rPr>
        <w:t>(Gougeon, Johnson &amp; Morse, 2017).</w:t>
      </w:r>
    </w:p>
    <w:p w:rsidR="00211018" w:rsidRPr="007533BA" w:rsidRDefault="00211018" w:rsidP="00604A56">
      <w:pPr>
        <w:spacing w:line="480" w:lineRule="auto"/>
        <w:ind w:firstLine="720"/>
        <w:rPr>
          <w:rFonts w:ascii="Times New Roman" w:hAnsi="Times New Roman" w:cs="Times New Roman"/>
          <w:sz w:val="24"/>
          <w:szCs w:val="24"/>
        </w:rPr>
      </w:pPr>
    </w:p>
    <w:p w:rsidR="00604A56" w:rsidRDefault="00604A56" w:rsidP="00604A56">
      <w:pPr>
        <w:spacing w:line="480" w:lineRule="auto"/>
        <w:jc w:val="center"/>
        <w:rPr>
          <w:rFonts w:ascii="Times New Roman" w:hAnsi="Times New Roman" w:cs="Times New Roman"/>
          <w:b/>
          <w:sz w:val="24"/>
          <w:szCs w:val="24"/>
        </w:rPr>
      </w:pPr>
    </w:p>
    <w:p w:rsidR="00604A56" w:rsidRDefault="00604A56" w:rsidP="00604A56">
      <w:pPr>
        <w:spacing w:line="480" w:lineRule="auto"/>
        <w:jc w:val="center"/>
        <w:rPr>
          <w:rFonts w:ascii="Times New Roman" w:hAnsi="Times New Roman" w:cs="Times New Roman"/>
          <w:b/>
          <w:sz w:val="24"/>
          <w:szCs w:val="24"/>
        </w:rPr>
      </w:pPr>
    </w:p>
    <w:p w:rsidR="00211018" w:rsidRPr="00604A56" w:rsidRDefault="00211018" w:rsidP="00604A56">
      <w:pPr>
        <w:spacing w:line="480" w:lineRule="auto"/>
        <w:jc w:val="center"/>
        <w:rPr>
          <w:rFonts w:ascii="Times New Roman" w:hAnsi="Times New Roman" w:cs="Times New Roman"/>
          <w:b/>
          <w:sz w:val="24"/>
          <w:szCs w:val="24"/>
        </w:rPr>
      </w:pPr>
      <w:r w:rsidRPr="00604A56">
        <w:rPr>
          <w:rFonts w:ascii="Times New Roman" w:hAnsi="Times New Roman" w:cs="Times New Roman"/>
          <w:b/>
          <w:sz w:val="24"/>
          <w:szCs w:val="24"/>
        </w:rPr>
        <w:t>Benefits of remote collaboration</w:t>
      </w:r>
    </w:p>
    <w:p w:rsidR="00211018" w:rsidRPr="007533BA" w:rsidRDefault="00211018" w:rsidP="00604A56">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Access to health care services has notably expanded through remote collaboration. It is now possible for patients and health care professionals</w:t>
      </w:r>
      <w:r w:rsidR="00CA6EE6" w:rsidRPr="007533BA">
        <w:rPr>
          <w:rFonts w:ascii="Times New Roman" w:hAnsi="Times New Roman" w:cs="Times New Roman"/>
          <w:sz w:val="24"/>
          <w:szCs w:val="24"/>
        </w:rPr>
        <w:t xml:space="preserve"> to connect with others easily. Health</w:t>
      </w:r>
      <w:r w:rsidR="00255F02">
        <w:rPr>
          <w:rFonts w:ascii="Times New Roman" w:hAnsi="Times New Roman" w:cs="Times New Roman"/>
          <w:sz w:val="24"/>
          <w:szCs w:val="24"/>
        </w:rPr>
        <w:t xml:space="preserve"> professionals </w:t>
      </w:r>
      <w:r w:rsidRPr="007533BA">
        <w:rPr>
          <w:rFonts w:ascii="Times New Roman" w:hAnsi="Times New Roman" w:cs="Times New Roman"/>
          <w:sz w:val="24"/>
          <w:szCs w:val="24"/>
        </w:rPr>
        <w:t>can offer their expertise and guidance on patients irrespec</w:t>
      </w:r>
      <w:r w:rsidR="00CA6EE6" w:rsidRPr="007533BA">
        <w:rPr>
          <w:rFonts w:ascii="Times New Roman" w:hAnsi="Times New Roman" w:cs="Times New Roman"/>
          <w:sz w:val="24"/>
          <w:szCs w:val="24"/>
        </w:rPr>
        <w:t xml:space="preserve">tive of their physical location </w:t>
      </w:r>
      <w:r w:rsidR="00CA6EE6" w:rsidRPr="007533BA">
        <w:rPr>
          <w:rFonts w:ascii="Times New Roman" w:hAnsi="Times New Roman" w:cs="Times New Roman"/>
          <w:color w:val="222222"/>
          <w:sz w:val="24"/>
          <w:szCs w:val="24"/>
          <w:shd w:val="clear" w:color="auto" w:fill="FFFFFF"/>
        </w:rPr>
        <w:t>(Erkutlu &amp; Chafra, 2019).</w:t>
      </w:r>
      <w:r w:rsidRPr="007533BA">
        <w:rPr>
          <w:rFonts w:ascii="Times New Roman" w:hAnsi="Times New Roman" w:cs="Times New Roman"/>
          <w:sz w:val="24"/>
          <w:szCs w:val="24"/>
        </w:rPr>
        <w:t xml:space="preserve"> It is possible to address critical patient conditions and, at the same time, deliver positive results. A collaborative approach</w:t>
      </w:r>
      <w:r w:rsidR="007D17B8" w:rsidRPr="007533BA">
        <w:rPr>
          <w:rFonts w:ascii="Times New Roman" w:hAnsi="Times New Roman" w:cs="Times New Roman"/>
          <w:sz w:val="24"/>
          <w:szCs w:val="24"/>
        </w:rPr>
        <w:t xml:space="preserve"> to health care can be achieved</w:t>
      </w:r>
      <w:r w:rsidR="007D17B8" w:rsidRPr="007533BA">
        <w:rPr>
          <w:rFonts w:ascii="Times New Roman" w:hAnsi="Times New Roman" w:cs="Times New Roman"/>
          <w:color w:val="222222"/>
          <w:sz w:val="24"/>
          <w:szCs w:val="24"/>
          <w:shd w:val="clear" w:color="auto" w:fill="FFFFFF"/>
        </w:rPr>
        <w:t>.</w:t>
      </w:r>
      <w:r w:rsidRPr="007533BA">
        <w:rPr>
          <w:rFonts w:ascii="Times New Roman" w:hAnsi="Times New Roman" w:cs="Times New Roman"/>
          <w:sz w:val="24"/>
          <w:szCs w:val="24"/>
        </w:rPr>
        <w:t xml:space="preserve"> It is possible to share patients and compliment the care needed to manage the different conditions. Medical experts share their thinking on the best practices and mostly share them with their patients. New insights and solutions that one health professional could not achieve are possible with constant consultation and sharing information. It is possible to integrate knowledge without differing and appreciating peers' expertise in d</w:t>
      </w:r>
      <w:r w:rsidR="007533BA" w:rsidRPr="007533BA">
        <w:rPr>
          <w:rFonts w:ascii="Times New Roman" w:hAnsi="Times New Roman" w:cs="Times New Roman"/>
          <w:sz w:val="24"/>
          <w:szCs w:val="24"/>
        </w:rPr>
        <w:t>ifferent fields of patient care (</w:t>
      </w:r>
      <w:r w:rsidR="007533BA" w:rsidRPr="007533BA">
        <w:rPr>
          <w:rFonts w:ascii="Times New Roman" w:hAnsi="Times New Roman" w:cs="Times New Roman"/>
          <w:color w:val="222222"/>
          <w:sz w:val="24"/>
          <w:szCs w:val="24"/>
          <w:shd w:val="clear" w:color="auto" w:fill="FFFFFF"/>
        </w:rPr>
        <w:t>Mazighi et al., 2017).</w:t>
      </w:r>
    </w:p>
    <w:p w:rsidR="00211018" w:rsidRPr="007533BA" w:rsidRDefault="00211018" w:rsidP="00604A56">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 xml:space="preserve"> </w:t>
      </w:r>
      <w:r w:rsidR="00255F02">
        <w:rPr>
          <w:rFonts w:ascii="Times New Roman" w:hAnsi="Times New Roman" w:cs="Times New Roman"/>
          <w:sz w:val="24"/>
          <w:szCs w:val="24"/>
        </w:rPr>
        <w:t>Also, r</w:t>
      </w:r>
      <w:r w:rsidRPr="007533BA">
        <w:rPr>
          <w:rFonts w:ascii="Times New Roman" w:hAnsi="Times New Roman" w:cs="Times New Roman"/>
          <w:sz w:val="24"/>
          <w:szCs w:val="24"/>
        </w:rPr>
        <w:t>emote collaboration breaks geographical barriers. Health centers have made considerable investments in technologies to be incorporated into small collaboration programs. The current medical equipment has been upgraded with software and hardware specifically designed to help</w:t>
      </w:r>
      <w:r w:rsidR="007D17B8" w:rsidRPr="007533BA">
        <w:rPr>
          <w:rFonts w:ascii="Times New Roman" w:hAnsi="Times New Roman" w:cs="Times New Roman"/>
          <w:sz w:val="24"/>
          <w:szCs w:val="24"/>
        </w:rPr>
        <w:t xml:space="preserve"> collaborate more efficiently. </w:t>
      </w:r>
      <w:r w:rsidRPr="007533BA">
        <w:rPr>
          <w:rFonts w:ascii="Times New Roman" w:hAnsi="Times New Roman" w:cs="Times New Roman"/>
          <w:sz w:val="24"/>
          <w:szCs w:val="24"/>
        </w:rPr>
        <w:t>Health care workers operate all around the clock, and their expertise is essential in the forefront of dealing with medical emergencies. Patients can access services that do not necessarily require physical visitation. It is possible through consultations. Regardless of their location, both the patient and the health professional can facilitate health services. Even to the underlying population in the rural with proper infrastructure, there is the ease in access to health services before this was not possible for the rural community. Also, despite location, it is likely to disease diag</w:t>
      </w:r>
      <w:r w:rsidR="00604A56">
        <w:rPr>
          <w:rFonts w:ascii="Times New Roman" w:hAnsi="Times New Roman" w:cs="Times New Roman"/>
          <w:sz w:val="24"/>
          <w:szCs w:val="24"/>
        </w:rPr>
        <w:t>nosis, treatment, and follow up</w:t>
      </w:r>
      <w:r w:rsidR="00255F02">
        <w:rPr>
          <w:rFonts w:ascii="Times New Roman" w:hAnsi="Times New Roman" w:cs="Times New Roman"/>
          <w:sz w:val="24"/>
          <w:szCs w:val="24"/>
        </w:rPr>
        <w:t xml:space="preserve"> </w:t>
      </w:r>
      <w:r w:rsidR="00604A56" w:rsidRPr="007533BA">
        <w:rPr>
          <w:rFonts w:ascii="Times New Roman" w:hAnsi="Times New Roman" w:cs="Times New Roman"/>
          <w:color w:val="222222"/>
          <w:sz w:val="24"/>
          <w:szCs w:val="24"/>
          <w:shd w:val="clear" w:color="auto" w:fill="FFFFFF"/>
        </w:rPr>
        <w:t>(Erkutlu &amp; Chafra, 2019).</w:t>
      </w:r>
    </w:p>
    <w:p w:rsidR="00604A56" w:rsidRPr="007533BA" w:rsidRDefault="00211018" w:rsidP="00604A56">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 xml:space="preserve"> It is possible to promote a culture of trust. When resources are co-shared, the element of trust and efficiency are quickly build up. Open communication that is virtual can help recharge stagnant communication among peers on a professional level. It is possible to learn from one another and consult on a different subject that can improve the expertise level. Remote collaboration should be aimed at providing quality services to e</w:t>
      </w:r>
      <w:r w:rsidR="00604A56">
        <w:rPr>
          <w:rFonts w:ascii="Times New Roman" w:hAnsi="Times New Roman" w:cs="Times New Roman"/>
          <w:sz w:val="24"/>
          <w:szCs w:val="24"/>
        </w:rPr>
        <w:t xml:space="preserve">arn trust from the public </w:t>
      </w:r>
      <w:r w:rsidR="00604A56" w:rsidRPr="007533BA">
        <w:rPr>
          <w:rFonts w:ascii="Times New Roman" w:hAnsi="Times New Roman" w:cs="Times New Roman"/>
          <w:sz w:val="24"/>
          <w:szCs w:val="24"/>
        </w:rPr>
        <w:t>(</w:t>
      </w:r>
      <w:r w:rsidR="00604A56" w:rsidRPr="007533BA">
        <w:rPr>
          <w:rFonts w:ascii="Times New Roman" w:hAnsi="Times New Roman" w:cs="Times New Roman"/>
          <w:color w:val="222222"/>
          <w:sz w:val="24"/>
          <w:szCs w:val="24"/>
          <w:shd w:val="clear" w:color="auto" w:fill="FFFFFF"/>
        </w:rPr>
        <w:t>Robertson, 2018).</w:t>
      </w:r>
      <w:r w:rsidRPr="007533BA">
        <w:rPr>
          <w:rFonts w:ascii="Times New Roman" w:hAnsi="Times New Roman" w:cs="Times New Roman"/>
          <w:sz w:val="24"/>
          <w:szCs w:val="24"/>
        </w:rPr>
        <w:t>Constant interactions can promote teamwork and improve or boost exchanges, so everyone feels included. The other significant benefit of remote collaboration is it helps decongest health care facilities. Health centers are working to decongest their facilities in the current health world due to the high COVID- 19 infections. It is achievable to reduce further spread to other individuals</w:t>
      </w:r>
      <w:r w:rsidR="00CA6EE6" w:rsidRPr="007533BA">
        <w:rPr>
          <w:rFonts w:ascii="Times New Roman" w:hAnsi="Times New Roman" w:cs="Times New Roman"/>
          <w:sz w:val="24"/>
          <w:szCs w:val="24"/>
        </w:rPr>
        <w:t xml:space="preserve"> seeking other medical services</w:t>
      </w:r>
      <w:r w:rsidR="00604A56">
        <w:rPr>
          <w:rFonts w:ascii="Times New Roman" w:hAnsi="Times New Roman" w:cs="Times New Roman"/>
          <w:sz w:val="24"/>
          <w:szCs w:val="24"/>
        </w:rPr>
        <w:t>.</w:t>
      </w:r>
    </w:p>
    <w:p w:rsidR="00211018" w:rsidRPr="007533BA" w:rsidRDefault="00255F02" w:rsidP="00604A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it is evident, that r</w:t>
      </w:r>
      <w:r w:rsidR="00211018" w:rsidRPr="007533BA">
        <w:rPr>
          <w:rFonts w:ascii="Times New Roman" w:hAnsi="Times New Roman" w:cs="Times New Roman"/>
          <w:sz w:val="24"/>
          <w:szCs w:val="24"/>
        </w:rPr>
        <w:t xml:space="preserve">emote collaboration provides a competitive advantage for health </w:t>
      </w:r>
      <w:r w:rsidR="00CA6EE6" w:rsidRPr="007533BA">
        <w:rPr>
          <w:rFonts w:ascii="Times New Roman" w:hAnsi="Times New Roman" w:cs="Times New Roman"/>
          <w:sz w:val="24"/>
          <w:szCs w:val="24"/>
        </w:rPr>
        <w:t xml:space="preserve">centers providing such programs </w:t>
      </w:r>
      <w:r w:rsidR="00CA6EE6" w:rsidRPr="007533BA">
        <w:rPr>
          <w:rFonts w:ascii="Times New Roman" w:hAnsi="Times New Roman" w:cs="Times New Roman"/>
          <w:color w:val="222222"/>
          <w:sz w:val="24"/>
          <w:szCs w:val="24"/>
          <w:shd w:val="clear" w:color="auto" w:fill="FFFFFF"/>
        </w:rPr>
        <w:t>(Gougeon, Johnson &amp; Morse, 2017).</w:t>
      </w:r>
      <w:r w:rsidR="00211018" w:rsidRPr="007533BA">
        <w:rPr>
          <w:rFonts w:ascii="Times New Roman" w:hAnsi="Times New Roman" w:cs="Times New Roman"/>
          <w:sz w:val="24"/>
          <w:szCs w:val="24"/>
        </w:rPr>
        <w:t xml:space="preserve"> People are still afraid to visit health facilities due to the current epidemic. Currently, the United States is the worst-hit nation by</w:t>
      </w:r>
      <w:r w:rsidR="00CA6EE6" w:rsidRPr="007533BA">
        <w:rPr>
          <w:rFonts w:ascii="Times New Roman" w:hAnsi="Times New Roman" w:cs="Times New Roman"/>
          <w:sz w:val="24"/>
          <w:szCs w:val="24"/>
        </w:rPr>
        <w:t xml:space="preserve"> the </w:t>
      </w:r>
      <w:r w:rsidR="00964933" w:rsidRPr="007533BA">
        <w:rPr>
          <w:rFonts w:ascii="Times New Roman" w:hAnsi="Times New Roman" w:cs="Times New Roman"/>
          <w:sz w:val="24"/>
          <w:szCs w:val="24"/>
        </w:rPr>
        <w:t>corona virus</w:t>
      </w:r>
      <w:r w:rsidR="00CA6EE6" w:rsidRPr="007533BA">
        <w:rPr>
          <w:rFonts w:ascii="Times New Roman" w:hAnsi="Times New Roman" w:cs="Times New Roman"/>
          <w:sz w:val="24"/>
          <w:szCs w:val="24"/>
        </w:rPr>
        <w:t xml:space="preserve"> individuals may</w:t>
      </w:r>
      <w:r w:rsidR="00211018" w:rsidRPr="007533BA">
        <w:rPr>
          <w:rFonts w:ascii="Times New Roman" w:hAnsi="Times New Roman" w:cs="Times New Roman"/>
          <w:sz w:val="24"/>
          <w:szCs w:val="24"/>
        </w:rPr>
        <w:t xml:space="preserve"> consider accessing health services from health centers providing remote collaboration. On the financial aspects, more people accessing health facilities </w:t>
      </w:r>
      <w:r w:rsidR="00964933" w:rsidRPr="007533BA">
        <w:rPr>
          <w:rFonts w:ascii="Times New Roman" w:hAnsi="Times New Roman" w:cs="Times New Roman"/>
          <w:sz w:val="24"/>
          <w:szCs w:val="24"/>
        </w:rPr>
        <w:t>translate</w:t>
      </w:r>
      <w:r w:rsidR="00211018" w:rsidRPr="007533BA">
        <w:rPr>
          <w:rFonts w:ascii="Times New Roman" w:hAnsi="Times New Roman" w:cs="Times New Roman"/>
          <w:sz w:val="24"/>
          <w:szCs w:val="24"/>
        </w:rPr>
        <w:t xml:space="preserve"> to higher revenues. Individuals accessing quality services from health centers will always speak highly of such a hospital; thus, the hospital's image is improved. The health may shift the emphasis on providing quality services through remote collaboration programs.</w:t>
      </w:r>
    </w:p>
    <w:p w:rsidR="00211018" w:rsidRPr="007533BA" w:rsidRDefault="00211018" w:rsidP="007533BA">
      <w:pPr>
        <w:spacing w:line="480" w:lineRule="auto"/>
        <w:jc w:val="center"/>
        <w:rPr>
          <w:rFonts w:ascii="Times New Roman" w:hAnsi="Times New Roman" w:cs="Times New Roman"/>
          <w:b/>
          <w:sz w:val="24"/>
          <w:szCs w:val="24"/>
        </w:rPr>
      </w:pPr>
      <w:r w:rsidRPr="007533BA">
        <w:rPr>
          <w:rFonts w:ascii="Times New Roman" w:hAnsi="Times New Roman" w:cs="Times New Roman"/>
          <w:b/>
          <w:sz w:val="24"/>
          <w:szCs w:val="24"/>
        </w:rPr>
        <w:t>Challenges of remote collaboration</w:t>
      </w:r>
    </w:p>
    <w:p w:rsidR="00211018" w:rsidRPr="007533BA" w:rsidRDefault="00211018" w:rsidP="007533BA">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In the administration of remote collaboration, cultural incompetence may arise, and this presents a significant challenge. Understanding your patients' essential culture, such as spirituality, customs, and language, helps y</w:t>
      </w:r>
      <w:r w:rsidR="00CA6EE6" w:rsidRPr="007533BA">
        <w:rPr>
          <w:rFonts w:ascii="Times New Roman" w:hAnsi="Times New Roman" w:cs="Times New Roman"/>
          <w:sz w:val="24"/>
          <w:szCs w:val="24"/>
        </w:rPr>
        <w:t>ou know your patient's attitude (</w:t>
      </w:r>
      <w:r w:rsidR="00CA6EE6" w:rsidRPr="007533BA">
        <w:rPr>
          <w:rFonts w:ascii="Times New Roman" w:hAnsi="Times New Roman" w:cs="Times New Roman"/>
          <w:color w:val="222222"/>
          <w:sz w:val="24"/>
          <w:szCs w:val="24"/>
          <w:shd w:val="clear" w:color="auto" w:fill="FFFFFF"/>
        </w:rPr>
        <w:t>Robertson, 2018).</w:t>
      </w:r>
      <w:r w:rsidRPr="007533BA">
        <w:rPr>
          <w:rFonts w:ascii="Times New Roman" w:hAnsi="Times New Roman" w:cs="Times New Roman"/>
          <w:sz w:val="24"/>
          <w:szCs w:val="24"/>
        </w:rPr>
        <w:t xml:space="preserve"> It may be possible to portray insensitivity without knowing how it may affect the patient. Some health services require the health professional to read some patient's visual clues to determine the rule of interaction and communication. In such cases, information</w:t>
      </w:r>
      <w:r w:rsidR="00964933">
        <w:rPr>
          <w:rFonts w:ascii="Times New Roman" w:hAnsi="Times New Roman" w:cs="Times New Roman"/>
          <w:sz w:val="24"/>
          <w:szCs w:val="24"/>
        </w:rPr>
        <w:t xml:space="preserve"> is</w:t>
      </w:r>
      <w:r w:rsidRPr="007533BA">
        <w:rPr>
          <w:rFonts w:ascii="Times New Roman" w:hAnsi="Times New Roman" w:cs="Times New Roman"/>
          <w:sz w:val="24"/>
          <w:szCs w:val="24"/>
        </w:rPr>
        <w:t xml:space="preserve"> distorted even in virtual touch using video calls and audios. Different culture translates to different language and communication barrier may arise. Remote collaboration is based on communication, which is vital in determining patient and health specialists' cooperation. Patient details on progress may not be well captured, and track may be lost in a language barrier.</w:t>
      </w:r>
    </w:p>
    <w:p w:rsidR="00211018" w:rsidRPr="007533BA" w:rsidRDefault="00255F02" w:rsidP="00753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r</w:t>
      </w:r>
      <w:r w:rsidR="00211018" w:rsidRPr="007533BA">
        <w:rPr>
          <w:rFonts w:ascii="Times New Roman" w:hAnsi="Times New Roman" w:cs="Times New Roman"/>
          <w:sz w:val="24"/>
          <w:szCs w:val="24"/>
        </w:rPr>
        <w:t>emote collaboration is limited to telecommunication. Infrastructure and proper technology are essential to avoid room for mistakes while administering health care. Some infrastructure, especially in rural areas, is poorly connected. It may be challenging to implement remote collaboration in such areas. Although remote collaboration aims to expand health services, the underprivileged population may not be reached due to a lack of infrastructure. In the event of poor connectivity, the timely exchange of information and com</w:t>
      </w:r>
      <w:r w:rsidR="00CA6EE6" w:rsidRPr="007533BA">
        <w:rPr>
          <w:rFonts w:ascii="Times New Roman" w:hAnsi="Times New Roman" w:cs="Times New Roman"/>
          <w:sz w:val="24"/>
          <w:szCs w:val="24"/>
        </w:rPr>
        <w:t>munication in real-time is lost (</w:t>
      </w:r>
      <w:r w:rsidR="00CA6EE6" w:rsidRPr="007533BA">
        <w:rPr>
          <w:rFonts w:ascii="Times New Roman" w:hAnsi="Times New Roman" w:cs="Times New Roman"/>
          <w:color w:val="222222"/>
          <w:sz w:val="24"/>
          <w:szCs w:val="24"/>
          <w:shd w:val="clear" w:color="auto" w:fill="FFFFFF"/>
        </w:rPr>
        <w:t>Rosiek-Kryszewska &amp; Leksowski, 2018). </w:t>
      </w:r>
    </w:p>
    <w:p w:rsidR="00211018" w:rsidRPr="007533BA" w:rsidRDefault="00211018" w:rsidP="007533BA">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The quality of services offered may be low or be compromised if offered via remote collaboration. It is, therefore, lost across the care network. It could hinder effectiveness in professionalism and harm patient care.</w:t>
      </w:r>
      <w:r w:rsidR="00CA6EE6" w:rsidRPr="007533BA">
        <w:rPr>
          <w:rFonts w:ascii="Times New Roman" w:hAnsi="Times New Roman" w:cs="Times New Roman"/>
          <w:sz w:val="24"/>
          <w:szCs w:val="24"/>
        </w:rPr>
        <w:t xml:space="preserve"> According to</w:t>
      </w:r>
      <w:r w:rsidR="00964933">
        <w:rPr>
          <w:rFonts w:ascii="Times New Roman" w:hAnsi="Times New Roman" w:cs="Times New Roman"/>
          <w:sz w:val="24"/>
          <w:szCs w:val="24"/>
        </w:rPr>
        <w:t xml:space="preserve"> </w:t>
      </w:r>
      <w:r w:rsidR="00CA6EE6" w:rsidRPr="007533BA">
        <w:rPr>
          <w:rFonts w:ascii="Times New Roman" w:hAnsi="Times New Roman" w:cs="Times New Roman"/>
          <w:color w:val="222222"/>
          <w:sz w:val="24"/>
          <w:szCs w:val="24"/>
          <w:shd w:val="clear" w:color="auto" w:fill="FFFFFF"/>
        </w:rPr>
        <w:t>Mazighi</w:t>
      </w:r>
      <w:r w:rsidR="00CA6EE6" w:rsidRPr="007533BA">
        <w:rPr>
          <w:rFonts w:ascii="Times New Roman" w:hAnsi="Times New Roman" w:cs="Times New Roman"/>
          <w:sz w:val="24"/>
          <w:szCs w:val="24"/>
        </w:rPr>
        <w:t xml:space="preserve"> et al., (2017), some</w:t>
      </w:r>
      <w:r w:rsidRPr="007533BA">
        <w:rPr>
          <w:rFonts w:ascii="Times New Roman" w:hAnsi="Times New Roman" w:cs="Times New Roman"/>
          <w:sz w:val="24"/>
          <w:szCs w:val="24"/>
        </w:rPr>
        <w:t xml:space="preserve"> illnesses require on-time treatment and only suitable for emergency treatment. Some people may opt-out of remote collaboration programs and seek health services personally. A physical presentation may be mandatory for the patient to be diagnosed. It is impossible to carry out lab tests at a distance virtually. One has to visit health facilities.  Finally, the stressful environment may prove a challenge in a remote working environment for the health professional. Technical issues from some specific technology being used by a healthcare professional’s team may prevent some of them from getting things done. Accessing services remotely may result in a </w:t>
      </w:r>
      <w:r w:rsidR="007533BA" w:rsidRPr="007533BA">
        <w:rPr>
          <w:rFonts w:ascii="Times New Roman" w:hAnsi="Times New Roman" w:cs="Times New Roman"/>
          <w:sz w:val="24"/>
          <w:szCs w:val="24"/>
        </w:rPr>
        <w:t>fusion of work and private life (</w:t>
      </w:r>
      <w:r w:rsidR="007533BA" w:rsidRPr="007533BA">
        <w:rPr>
          <w:rFonts w:ascii="Times New Roman" w:hAnsi="Times New Roman" w:cs="Times New Roman"/>
          <w:color w:val="222222"/>
          <w:sz w:val="24"/>
          <w:szCs w:val="24"/>
          <w:shd w:val="clear" w:color="auto" w:fill="FFFFFF"/>
        </w:rPr>
        <w:t>Robertson, 2018).</w:t>
      </w:r>
    </w:p>
    <w:p w:rsidR="007533BA" w:rsidRDefault="007533BA" w:rsidP="007533BA">
      <w:pPr>
        <w:spacing w:line="480" w:lineRule="auto"/>
        <w:rPr>
          <w:rFonts w:ascii="Times New Roman" w:hAnsi="Times New Roman" w:cs="Times New Roman"/>
          <w:sz w:val="24"/>
          <w:szCs w:val="24"/>
        </w:rPr>
      </w:pPr>
    </w:p>
    <w:p w:rsidR="00211018" w:rsidRPr="007533BA" w:rsidRDefault="00255F02" w:rsidP="007533B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4A787F" w:rsidRPr="007533BA" w:rsidRDefault="00211018" w:rsidP="007533BA">
      <w:pPr>
        <w:spacing w:line="480" w:lineRule="auto"/>
        <w:ind w:firstLine="720"/>
        <w:rPr>
          <w:rFonts w:ascii="Times New Roman" w:hAnsi="Times New Roman" w:cs="Times New Roman"/>
          <w:sz w:val="24"/>
          <w:szCs w:val="24"/>
        </w:rPr>
      </w:pPr>
      <w:r w:rsidRPr="007533BA">
        <w:rPr>
          <w:rFonts w:ascii="Times New Roman" w:hAnsi="Times New Roman" w:cs="Times New Roman"/>
          <w:sz w:val="24"/>
          <w:szCs w:val="24"/>
        </w:rPr>
        <w:t>In conclusion, rapid changes in modern-day health systems have pushed many health centers to seek more effective ways to reach patients. Remote collaboration stood out as one of the primary tools used by health care administrators to manage health systems. With technological devices and the incorporation of various approaches, health administrators have successfully adm</w:t>
      </w:r>
      <w:r w:rsidR="00CA6EE6" w:rsidRPr="007533BA">
        <w:rPr>
          <w:rFonts w:ascii="Times New Roman" w:hAnsi="Times New Roman" w:cs="Times New Roman"/>
          <w:sz w:val="24"/>
          <w:szCs w:val="24"/>
        </w:rPr>
        <w:t>inistered remote collaboration (</w:t>
      </w:r>
      <w:r w:rsidR="00CA6EE6" w:rsidRPr="007533BA">
        <w:rPr>
          <w:rFonts w:ascii="Times New Roman" w:hAnsi="Times New Roman" w:cs="Times New Roman"/>
          <w:color w:val="222222"/>
          <w:sz w:val="24"/>
          <w:szCs w:val="24"/>
          <w:shd w:val="clear" w:color="auto" w:fill="FFFFFF"/>
        </w:rPr>
        <w:t>Rosiek-Kryszewska &amp; Leksowski, 2018). </w:t>
      </w:r>
      <w:r w:rsidRPr="007533BA">
        <w:rPr>
          <w:rFonts w:ascii="Times New Roman" w:hAnsi="Times New Roman" w:cs="Times New Roman"/>
          <w:sz w:val="24"/>
          <w:szCs w:val="24"/>
        </w:rPr>
        <w:t xml:space="preserve">Investment in technological advancement is necessary, and at the same time, adequate support should be offered to a health professional to facilitate remote collaboration. However, they are still faced with a few challenges in the </w:t>
      </w:r>
      <w:r w:rsidR="00CA6EE6" w:rsidRPr="007533BA">
        <w:rPr>
          <w:rFonts w:ascii="Times New Roman" w:hAnsi="Times New Roman" w:cs="Times New Roman"/>
          <w:sz w:val="24"/>
          <w:szCs w:val="24"/>
        </w:rPr>
        <w:t xml:space="preserve">implementation of the program. </w:t>
      </w:r>
      <w:r w:rsidRPr="007533BA">
        <w:rPr>
          <w:rFonts w:ascii="Times New Roman" w:hAnsi="Times New Roman" w:cs="Times New Roman"/>
          <w:sz w:val="24"/>
          <w:szCs w:val="24"/>
        </w:rPr>
        <w:t>Consistency is essential in solving a few challenges. Sessions should be issued to allow focus and real-time follow up of patient and flow, if necessary information. Consistency should be essential: a follow-up of patient records and designing proper health care provision schedules. Some conditions inpatient</w:t>
      </w:r>
      <w:r w:rsidR="007533BA" w:rsidRPr="007533BA">
        <w:rPr>
          <w:rFonts w:ascii="Times New Roman" w:hAnsi="Times New Roman" w:cs="Times New Roman"/>
          <w:sz w:val="24"/>
          <w:szCs w:val="24"/>
        </w:rPr>
        <w:t>s</w:t>
      </w:r>
      <w:r w:rsidRPr="007533BA">
        <w:rPr>
          <w:rFonts w:ascii="Times New Roman" w:hAnsi="Times New Roman" w:cs="Times New Roman"/>
          <w:sz w:val="24"/>
          <w:szCs w:val="24"/>
        </w:rPr>
        <w:t xml:space="preserve"> are life-threatening, and they require real-time solutions irrespective of their location.</w:t>
      </w:r>
    </w:p>
    <w:p w:rsidR="00211018" w:rsidRPr="007533BA" w:rsidRDefault="00211018" w:rsidP="007533BA">
      <w:pPr>
        <w:spacing w:line="480" w:lineRule="auto"/>
        <w:rPr>
          <w:rFonts w:ascii="Times New Roman" w:hAnsi="Times New Roman" w:cs="Times New Roman"/>
          <w:sz w:val="24"/>
          <w:szCs w:val="24"/>
        </w:rPr>
      </w:pPr>
    </w:p>
    <w:p w:rsidR="00211018" w:rsidRPr="007533BA" w:rsidRDefault="00211018" w:rsidP="007533BA">
      <w:pPr>
        <w:spacing w:line="480" w:lineRule="auto"/>
        <w:rPr>
          <w:rFonts w:ascii="Times New Roman" w:hAnsi="Times New Roman" w:cs="Times New Roman"/>
          <w:sz w:val="24"/>
          <w:szCs w:val="24"/>
        </w:rPr>
      </w:pPr>
    </w:p>
    <w:p w:rsidR="00211018" w:rsidRPr="007533BA" w:rsidRDefault="00211018" w:rsidP="007533BA">
      <w:pPr>
        <w:spacing w:line="480" w:lineRule="auto"/>
        <w:rPr>
          <w:rFonts w:ascii="Times New Roman" w:hAnsi="Times New Roman" w:cs="Times New Roman"/>
          <w:sz w:val="24"/>
          <w:szCs w:val="24"/>
        </w:rPr>
      </w:pPr>
    </w:p>
    <w:p w:rsidR="00211018" w:rsidRPr="007533BA" w:rsidRDefault="00211018" w:rsidP="007533BA">
      <w:pPr>
        <w:spacing w:line="480" w:lineRule="auto"/>
        <w:rPr>
          <w:rFonts w:ascii="Times New Roman" w:hAnsi="Times New Roman" w:cs="Times New Roman"/>
          <w:sz w:val="24"/>
          <w:szCs w:val="24"/>
        </w:rPr>
      </w:pPr>
    </w:p>
    <w:p w:rsidR="00211018" w:rsidRPr="007533BA" w:rsidRDefault="00211018" w:rsidP="00FC705C">
      <w:pPr>
        <w:spacing w:line="480" w:lineRule="auto"/>
        <w:jc w:val="center"/>
        <w:rPr>
          <w:rFonts w:ascii="Times New Roman" w:hAnsi="Times New Roman" w:cs="Times New Roman"/>
          <w:sz w:val="24"/>
          <w:szCs w:val="24"/>
        </w:rPr>
      </w:pPr>
      <w:r w:rsidRPr="007533BA">
        <w:rPr>
          <w:rFonts w:ascii="Times New Roman" w:hAnsi="Times New Roman" w:cs="Times New Roman"/>
          <w:sz w:val="24"/>
          <w:szCs w:val="24"/>
        </w:rPr>
        <w:t>References</w:t>
      </w:r>
    </w:p>
    <w:p w:rsidR="007533BA" w:rsidRPr="007533BA" w:rsidRDefault="007533BA" w:rsidP="007533BA">
      <w:pPr>
        <w:spacing w:line="480" w:lineRule="auto"/>
        <w:ind w:left="720" w:hanging="720"/>
        <w:rPr>
          <w:rFonts w:ascii="Times New Roman" w:hAnsi="Times New Roman" w:cs="Times New Roman"/>
          <w:color w:val="222222"/>
          <w:sz w:val="24"/>
          <w:szCs w:val="24"/>
          <w:shd w:val="clear" w:color="auto" w:fill="FFFFFF"/>
        </w:rPr>
      </w:pPr>
      <w:r w:rsidRPr="007533BA">
        <w:rPr>
          <w:rFonts w:ascii="Times New Roman" w:hAnsi="Times New Roman" w:cs="Times New Roman"/>
          <w:color w:val="222222"/>
          <w:sz w:val="24"/>
          <w:szCs w:val="24"/>
          <w:shd w:val="clear" w:color="auto" w:fill="FFFFFF"/>
        </w:rPr>
        <w:t>Erkutlu, H., &amp; Chafra, J. (2019). Leader’s integrity and employee silence in healthcare organizations. </w:t>
      </w:r>
      <w:r w:rsidRPr="007533BA">
        <w:rPr>
          <w:rFonts w:ascii="Times New Roman" w:hAnsi="Times New Roman" w:cs="Times New Roman"/>
          <w:i/>
          <w:iCs/>
          <w:color w:val="222222"/>
          <w:sz w:val="24"/>
          <w:szCs w:val="24"/>
          <w:shd w:val="clear" w:color="auto" w:fill="FFFFFF"/>
        </w:rPr>
        <w:t>Leadership in Health Services</w:t>
      </w:r>
      <w:r w:rsidRPr="007533BA">
        <w:rPr>
          <w:rFonts w:ascii="Times New Roman" w:hAnsi="Times New Roman" w:cs="Times New Roman"/>
          <w:color w:val="222222"/>
          <w:sz w:val="24"/>
          <w:szCs w:val="24"/>
          <w:shd w:val="clear" w:color="auto" w:fill="FFFFFF"/>
        </w:rPr>
        <w:t>.</w:t>
      </w:r>
    </w:p>
    <w:p w:rsidR="007533BA" w:rsidRPr="007533BA" w:rsidRDefault="007533BA" w:rsidP="007533BA">
      <w:pPr>
        <w:spacing w:line="480" w:lineRule="auto"/>
        <w:ind w:left="720" w:hanging="720"/>
        <w:rPr>
          <w:rFonts w:ascii="Times New Roman" w:hAnsi="Times New Roman" w:cs="Times New Roman"/>
          <w:sz w:val="24"/>
          <w:szCs w:val="24"/>
        </w:rPr>
      </w:pPr>
      <w:r w:rsidRPr="007533BA">
        <w:rPr>
          <w:rFonts w:ascii="Times New Roman" w:hAnsi="Times New Roman" w:cs="Times New Roman"/>
          <w:color w:val="222222"/>
          <w:sz w:val="24"/>
          <w:szCs w:val="24"/>
          <w:shd w:val="clear" w:color="auto" w:fill="FFFFFF"/>
        </w:rPr>
        <w:t>Gougeon, L., Johnson, J., &amp; Morse, H. (2017). Interprofessional collaboration in health care teams for the maintenance of community-dwelling seniors' health and well-being in Canada: A systematic review of trials. </w:t>
      </w:r>
      <w:r w:rsidRPr="007533BA">
        <w:rPr>
          <w:rFonts w:ascii="Times New Roman" w:hAnsi="Times New Roman" w:cs="Times New Roman"/>
          <w:i/>
          <w:iCs/>
          <w:color w:val="222222"/>
          <w:sz w:val="24"/>
          <w:szCs w:val="24"/>
          <w:shd w:val="clear" w:color="auto" w:fill="FFFFFF"/>
        </w:rPr>
        <w:t>Journal of Interprofessional Education &amp; Practice</w:t>
      </w:r>
      <w:r w:rsidRPr="007533BA">
        <w:rPr>
          <w:rFonts w:ascii="Times New Roman" w:hAnsi="Times New Roman" w:cs="Times New Roman"/>
          <w:color w:val="222222"/>
          <w:sz w:val="24"/>
          <w:szCs w:val="24"/>
          <w:shd w:val="clear" w:color="auto" w:fill="FFFFFF"/>
        </w:rPr>
        <w:t>, </w:t>
      </w:r>
      <w:r w:rsidRPr="007533BA">
        <w:rPr>
          <w:rFonts w:ascii="Times New Roman" w:hAnsi="Times New Roman" w:cs="Times New Roman"/>
          <w:i/>
          <w:iCs/>
          <w:color w:val="222222"/>
          <w:sz w:val="24"/>
          <w:szCs w:val="24"/>
          <w:shd w:val="clear" w:color="auto" w:fill="FFFFFF"/>
        </w:rPr>
        <w:t>7</w:t>
      </w:r>
      <w:r w:rsidRPr="007533BA">
        <w:rPr>
          <w:rFonts w:ascii="Times New Roman" w:hAnsi="Times New Roman" w:cs="Times New Roman"/>
          <w:color w:val="222222"/>
          <w:sz w:val="24"/>
          <w:szCs w:val="24"/>
          <w:shd w:val="clear" w:color="auto" w:fill="FFFFFF"/>
        </w:rPr>
        <w:t>, 29-37.</w:t>
      </w:r>
    </w:p>
    <w:p w:rsidR="007533BA" w:rsidRPr="007533BA" w:rsidRDefault="007533BA" w:rsidP="007533BA">
      <w:pPr>
        <w:spacing w:line="480" w:lineRule="auto"/>
        <w:ind w:left="720" w:hanging="720"/>
        <w:rPr>
          <w:rFonts w:ascii="Times New Roman" w:hAnsi="Times New Roman" w:cs="Times New Roman"/>
          <w:color w:val="222222"/>
          <w:sz w:val="24"/>
          <w:szCs w:val="24"/>
          <w:shd w:val="clear" w:color="auto" w:fill="FFFFFF"/>
        </w:rPr>
      </w:pPr>
      <w:r w:rsidRPr="007533BA">
        <w:rPr>
          <w:rFonts w:ascii="Times New Roman" w:hAnsi="Times New Roman" w:cs="Times New Roman"/>
          <w:color w:val="222222"/>
          <w:sz w:val="24"/>
          <w:szCs w:val="24"/>
          <w:shd w:val="clear" w:color="auto" w:fill="FFFFFF"/>
        </w:rPr>
        <w:t>Mazighi, M., Meseguer, E., Labreuche, J., Miroux, P., Le Gall, C., Roy, P</w:t>
      </w:r>
      <w:r w:rsidR="00F449FC" w:rsidRPr="007533BA">
        <w:rPr>
          <w:rFonts w:ascii="Times New Roman" w:hAnsi="Times New Roman" w:cs="Times New Roman"/>
          <w:color w:val="222222"/>
          <w:sz w:val="24"/>
          <w:szCs w:val="24"/>
          <w:shd w:val="clear" w:color="auto" w:fill="FFFFFF"/>
        </w:rPr>
        <w:t>. ...</w:t>
      </w:r>
      <w:r w:rsidRPr="007533BA">
        <w:rPr>
          <w:rFonts w:ascii="Times New Roman" w:hAnsi="Times New Roman" w:cs="Times New Roman"/>
          <w:color w:val="222222"/>
          <w:sz w:val="24"/>
          <w:szCs w:val="24"/>
          <w:shd w:val="clear" w:color="auto" w:fill="FFFFFF"/>
        </w:rPr>
        <w:t>&amp;Amarenco, P. (2017). TRUST-tPA trial: telemedicine for remote collaboration with urgentists for stroke-tPA treatment. </w:t>
      </w:r>
      <w:r w:rsidRPr="007533BA">
        <w:rPr>
          <w:rFonts w:ascii="Times New Roman" w:hAnsi="Times New Roman" w:cs="Times New Roman"/>
          <w:i/>
          <w:iCs/>
          <w:color w:val="222222"/>
          <w:sz w:val="24"/>
          <w:szCs w:val="24"/>
          <w:shd w:val="clear" w:color="auto" w:fill="FFFFFF"/>
        </w:rPr>
        <w:t>Journal of telemedicine and telecare</w:t>
      </w:r>
      <w:r w:rsidRPr="007533BA">
        <w:rPr>
          <w:rFonts w:ascii="Times New Roman" w:hAnsi="Times New Roman" w:cs="Times New Roman"/>
          <w:color w:val="222222"/>
          <w:sz w:val="24"/>
          <w:szCs w:val="24"/>
          <w:shd w:val="clear" w:color="auto" w:fill="FFFFFF"/>
        </w:rPr>
        <w:t>, </w:t>
      </w:r>
      <w:r w:rsidRPr="007533BA">
        <w:rPr>
          <w:rFonts w:ascii="Times New Roman" w:hAnsi="Times New Roman" w:cs="Times New Roman"/>
          <w:i/>
          <w:iCs/>
          <w:color w:val="222222"/>
          <w:sz w:val="24"/>
          <w:szCs w:val="24"/>
          <w:shd w:val="clear" w:color="auto" w:fill="FFFFFF"/>
        </w:rPr>
        <w:t>23</w:t>
      </w:r>
      <w:r w:rsidRPr="007533BA">
        <w:rPr>
          <w:rFonts w:ascii="Times New Roman" w:hAnsi="Times New Roman" w:cs="Times New Roman"/>
          <w:color w:val="222222"/>
          <w:sz w:val="24"/>
          <w:szCs w:val="24"/>
          <w:shd w:val="clear" w:color="auto" w:fill="FFFFFF"/>
        </w:rPr>
        <w:t>(1), 174-180.</w:t>
      </w:r>
    </w:p>
    <w:p w:rsidR="007533BA" w:rsidRPr="007533BA" w:rsidRDefault="007533BA" w:rsidP="007533BA">
      <w:pPr>
        <w:spacing w:line="480" w:lineRule="auto"/>
        <w:ind w:left="720" w:hanging="720"/>
        <w:rPr>
          <w:rFonts w:ascii="Times New Roman" w:hAnsi="Times New Roman" w:cs="Times New Roman"/>
          <w:sz w:val="24"/>
          <w:szCs w:val="24"/>
        </w:rPr>
      </w:pPr>
      <w:r w:rsidRPr="007533BA">
        <w:rPr>
          <w:rFonts w:ascii="Times New Roman" w:hAnsi="Times New Roman" w:cs="Times New Roman"/>
          <w:color w:val="222222"/>
          <w:sz w:val="24"/>
          <w:szCs w:val="24"/>
          <w:shd w:val="clear" w:color="auto" w:fill="FFFFFF"/>
        </w:rPr>
        <w:t>Robertson, J. A. (2018). </w:t>
      </w:r>
      <w:r w:rsidRPr="007533BA">
        <w:rPr>
          <w:rFonts w:ascii="Times New Roman" w:hAnsi="Times New Roman" w:cs="Times New Roman"/>
          <w:i/>
          <w:iCs/>
          <w:color w:val="222222"/>
          <w:sz w:val="24"/>
          <w:szCs w:val="24"/>
          <w:shd w:val="clear" w:color="auto" w:fill="FFFFFF"/>
        </w:rPr>
        <w:t>U.S. Patent No. 9,974,485</w:t>
      </w:r>
      <w:r w:rsidRPr="007533BA">
        <w:rPr>
          <w:rFonts w:ascii="Times New Roman" w:hAnsi="Times New Roman" w:cs="Times New Roman"/>
          <w:color w:val="222222"/>
          <w:sz w:val="24"/>
          <w:szCs w:val="24"/>
          <w:shd w:val="clear" w:color="auto" w:fill="FFFFFF"/>
        </w:rPr>
        <w:t>. Washington, DC: U.S. Patent and Trademark Office.</w:t>
      </w:r>
    </w:p>
    <w:p w:rsidR="007533BA" w:rsidRPr="007533BA" w:rsidRDefault="007533BA" w:rsidP="007533BA">
      <w:pPr>
        <w:spacing w:line="480" w:lineRule="auto"/>
        <w:ind w:left="720" w:hanging="720"/>
        <w:rPr>
          <w:rFonts w:ascii="Times New Roman" w:hAnsi="Times New Roman" w:cs="Times New Roman"/>
          <w:color w:val="222222"/>
          <w:sz w:val="24"/>
          <w:szCs w:val="24"/>
          <w:shd w:val="clear" w:color="auto" w:fill="FFFFFF"/>
        </w:rPr>
      </w:pPr>
      <w:r w:rsidRPr="007533BA">
        <w:rPr>
          <w:rFonts w:ascii="Times New Roman" w:hAnsi="Times New Roman" w:cs="Times New Roman"/>
          <w:color w:val="222222"/>
          <w:sz w:val="24"/>
          <w:szCs w:val="24"/>
          <w:shd w:val="clear" w:color="auto" w:fill="FFFFFF"/>
        </w:rPr>
        <w:t>Rosiek-Kryszewska, A., &amp; Leksowski, K. (Eds.). (2018). </w:t>
      </w:r>
      <w:r w:rsidRPr="007533BA">
        <w:rPr>
          <w:rFonts w:ascii="Times New Roman" w:hAnsi="Times New Roman" w:cs="Times New Roman"/>
          <w:i/>
          <w:iCs/>
          <w:color w:val="222222"/>
          <w:sz w:val="24"/>
          <w:szCs w:val="24"/>
          <w:shd w:val="clear" w:color="auto" w:fill="FFFFFF"/>
        </w:rPr>
        <w:t>Healthcare Administration for Patient Safety and Engagement</w:t>
      </w:r>
      <w:r w:rsidRPr="007533BA">
        <w:rPr>
          <w:rFonts w:ascii="Times New Roman" w:hAnsi="Times New Roman" w:cs="Times New Roman"/>
          <w:color w:val="222222"/>
          <w:sz w:val="24"/>
          <w:szCs w:val="24"/>
          <w:shd w:val="clear" w:color="auto" w:fill="FFFFFF"/>
        </w:rPr>
        <w:t>. IGI Global.</w:t>
      </w:r>
      <w:bookmarkEnd w:id="0"/>
    </w:p>
    <w:sectPr w:rsidR="007533BA" w:rsidRPr="007533BA" w:rsidSect="001E4F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BE1" w:rsidRDefault="00EB4BE1" w:rsidP="001E4F2B">
      <w:pPr>
        <w:spacing w:after="0" w:line="240" w:lineRule="auto"/>
      </w:pPr>
      <w:r>
        <w:separator/>
      </w:r>
    </w:p>
  </w:endnote>
  <w:endnote w:type="continuationSeparator" w:id="1">
    <w:p w:rsidR="00EB4BE1" w:rsidRDefault="00EB4BE1" w:rsidP="001E4F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BE1" w:rsidRDefault="00EB4BE1" w:rsidP="001E4F2B">
      <w:pPr>
        <w:spacing w:after="0" w:line="240" w:lineRule="auto"/>
      </w:pPr>
      <w:r>
        <w:separator/>
      </w:r>
    </w:p>
  </w:footnote>
  <w:footnote w:type="continuationSeparator" w:id="1">
    <w:p w:rsidR="00EB4BE1" w:rsidRDefault="00EB4BE1" w:rsidP="001E4F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2B" w:rsidRPr="001E4F2B" w:rsidRDefault="001E4F2B">
    <w:pPr>
      <w:pStyle w:val="Header"/>
      <w:rPr>
        <w:rFonts w:ascii="Times New Roman" w:hAnsi="Times New Roman" w:cs="Times New Roman"/>
        <w:sz w:val="24"/>
        <w:szCs w:val="24"/>
      </w:rPr>
    </w:pPr>
    <w:r w:rsidRPr="001E4F2B">
      <w:rPr>
        <w:rFonts w:ascii="Times New Roman" w:hAnsi="Times New Roman" w:cs="Times New Roman"/>
        <w:sz w:val="24"/>
        <w:szCs w:val="24"/>
      </w:rPr>
      <w:t>REMOTE COLLABORATION IN HEALTHCARE ADMINISTRATION</w:t>
    </w:r>
    <w:r w:rsidRPr="001E4F2B">
      <w:rPr>
        <w:rFonts w:ascii="Times New Roman" w:hAnsi="Times New Roman" w:cs="Times New Roman"/>
        <w:sz w:val="24"/>
        <w:szCs w:val="24"/>
      </w:rPr>
      <w:tab/>
    </w:r>
    <w:r w:rsidR="00FA4E8E" w:rsidRPr="001E4F2B">
      <w:rPr>
        <w:rFonts w:ascii="Times New Roman" w:hAnsi="Times New Roman" w:cs="Times New Roman"/>
        <w:sz w:val="24"/>
        <w:szCs w:val="24"/>
      </w:rPr>
      <w:fldChar w:fldCharType="begin"/>
    </w:r>
    <w:r w:rsidRPr="001E4F2B">
      <w:rPr>
        <w:rFonts w:ascii="Times New Roman" w:hAnsi="Times New Roman" w:cs="Times New Roman"/>
        <w:sz w:val="24"/>
        <w:szCs w:val="24"/>
      </w:rPr>
      <w:instrText xml:space="preserve"> PAGE   \* MERGEFORMAT </w:instrText>
    </w:r>
    <w:r w:rsidR="00FA4E8E" w:rsidRPr="001E4F2B">
      <w:rPr>
        <w:rFonts w:ascii="Times New Roman" w:hAnsi="Times New Roman" w:cs="Times New Roman"/>
        <w:sz w:val="24"/>
        <w:szCs w:val="24"/>
      </w:rPr>
      <w:fldChar w:fldCharType="separate"/>
    </w:r>
    <w:r w:rsidR="00964933">
      <w:rPr>
        <w:rFonts w:ascii="Times New Roman" w:hAnsi="Times New Roman" w:cs="Times New Roman"/>
        <w:noProof/>
        <w:sz w:val="24"/>
        <w:szCs w:val="24"/>
      </w:rPr>
      <w:t>6</w:t>
    </w:r>
    <w:r w:rsidR="00FA4E8E" w:rsidRPr="001E4F2B">
      <w:rPr>
        <w:rFonts w:ascii="Times New Roman" w:hAnsi="Times New Roman" w:cs="Times New Roman"/>
        <w:noProof/>
        <w:sz w:val="24"/>
        <w:szCs w:val="24"/>
      </w:rPr>
      <w:fldChar w:fldCharType="end"/>
    </w:r>
  </w:p>
  <w:p w:rsidR="001E4F2B" w:rsidRDefault="001E4F2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2B" w:rsidRPr="001E4F2B" w:rsidRDefault="001E4F2B">
    <w:pPr>
      <w:pStyle w:val="Header"/>
      <w:rPr>
        <w:rFonts w:ascii="Times New Roman" w:hAnsi="Times New Roman" w:cs="Times New Roman"/>
        <w:sz w:val="24"/>
        <w:szCs w:val="24"/>
      </w:rPr>
    </w:pPr>
    <w:r w:rsidRPr="001E4F2B">
      <w:rPr>
        <w:rFonts w:ascii="Times New Roman" w:hAnsi="Times New Roman" w:cs="Times New Roman"/>
        <w:sz w:val="24"/>
        <w:szCs w:val="24"/>
      </w:rPr>
      <w:t>Running head: REMOTE COLLABORATION IN HEAL</w:t>
    </w:r>
    <w:r>
      <w:rPr>
        <w:rFonts w:ascii="Times New Roman" w:hAnsi="Times New Roman" w:cs="Times New Roman"/>
        <w:sz w:val="24"/>
        <w:szCs w:val="24"/>
      </w:rPr>
      <w:t>T</w:t>
    </w:r>
    <w:r w:rsidRPr="001E4F2B">
      <w:rPr>
        <w:rFonts w:ascii="Times New Roman" w:hAnsi="Times New Roman" w:cs="Times New Roman"/>
        <w:sz w:val="24"/>
        <w:szCs w:val="24"/>
      </w:rPr>
      <w:t>HCARE ADMINISTRATION</w:t>
    </w:r>
    <w:r w:rsidRPr="001E4F2B">
      <w:rPr>
        <w:rFonts w:ascii="Times New Roman" w:hAnsi="Times New Roman" w:cs="Times New Roman"/>
        <w:sz w:val="24"/>
        <w:szCs w:val="24"/>
      </w:rPr>
      <w:tab/>
    </w:r>
    <w:r w:rsidR="00FA4E8E" w:rsidRPr="001E4F2B">
      <w:rPr>
        <w:rFonts w:ascii="Times New Roman" w:hAnsi="Times New Roman" w:cs="Times New Roman"/>
        <w:sz w:val="24"/>
        <w:szCs w:val="24"/>
      </w:rPr>
      <w:fldChar w:fldCharType="begin"/>
    </w:r>
    <w:r w:rsidRPr="001E4F2B">
      <w:rPr>
        <w:rFonts w:ascii="Times New Roman" w:hAnsi="Times New Roman" w:cs="Times New Roman"/>
        <w:sz w:val="24"/>
        <w:szCs w:val="24"/>
      </w:rPr>
      <w:instrText xml:space="preserve"> PAGE   \* MERGEFORMAT </w:instrText>
    </w:r>
    <w:r w:rsidR="00FA4E8E" w:rsidRPr="001E4F2B">
      <w:rPr>
        <w:rFonts w:ascii="Times New Roman" w:hAnsi="Times New Roman" w:cs="Times New Roman"/>
        <w:sz w:val="24"/>
        <w:szCs w:val="24"/>
      </w:rPr>
      <w:fldChar w:fldCharType="separate"/>
    </w:r>
    <w:r w:rsidR="00EB4BE1">
      <w:rPr>
        <w:rFonts w:ascii="Times New Roman" w:hAnsi="Times New Roman" w:cs="Times New Roman"/>
        <w:noProof/>
        <w:sz w:val="24"/>
        <w:szCs w:val="24"/>
      </w:rPr>
      <w:t>1</w:t>
    </w:r>
    <w:r w:rsidR="00FA4E8E" w:rsidRPr="001E4F2B">
      <w:rPr>
        <w:rFonts w:ascii="Times New Roman" w:hAnsi="Times New Roman" w:cs="Times New Roman"/>
        <w:noProof/>
        <w:sz w:val="24"/>
        <w:szCs w:val="24"/>
      </w:rPr>
      <w:fldChar w:fldCharType="end"/>
    </w:r>
  </w:p>
  <w:p w:rsidR="001E4F2B" w:rsidRDefault="001E4F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E38DD"/>
    <w:rsid w:val="000279D5"/>
    <w:rsid w:val="000442C3"/>
    <w:rsid w:val="000A7A96"/>
    <w:rsid w:val="001E1F4E"/>
    <w:rsid w:val="001E4F2B"/>
    <w:rsid w:val="00211018"/>
    <w:rsid w:val="002279EE"/>
    <w:rsid w:val="00255F02"/>
    <w:rsid w:val="0026494C"/>
    <w:rsid w:val="002A3EFA"/>
    <w:rsid w:val="0033292F"/>
    <w:rsid w:val="00337F2B"/>
    <w:rsid w:val="003513FE"/>
    <w:rsid w:val="00354846"/>
    <w:rsid w:val="00433670"/>
    <w:rsid w:val="00481BD3"/>
    <w:rsid w:val="004A787F"/>
    <w:rsid w:val="00516A02"/>
    <w:rsid w:val="005F54B1"/>
    <w:rsid w:val="006002EB"/>
    <w:rsid w:val="00604A56"/>
    <w:rsid w:val="0065689E"/>
    <w:rsid w:val="00674DBB"/>
    <w:rsid w:val="00705B7A"/>
    <w:rsid w:val="00744B3D"/>
    <w:rsid w:val="007533BA"/>
    <w:rsid w:val="00767D76"/>
    <w:rsid w:val="00772B1C"/>
    <w:rsid w:val="007A6A09"/>
    <w:rsid w:val="007A7D55"/>
    <w:rsid w:val="007D17B8"/>
    <w:rsid w:val="00800CB5"/>
    <w:rsid w:val="0082610F"/>
    <w:rsid w:val="00871C81"/>
    <w:rsid w:val="008831F6"/>
    <w:rsid w:val="00883236"/>
    <w:rsid w:val="008D3020"/>
    <w:rsid w:val="008D7035"/>
    <w:rsid w:val="008E38DD"/>
    <w:rsid w:val="00964933"/>
    <w:rsid w:val="00976B1E"/>
    <w:rsid w:val="00A4163F"/>
    <w:rsid w:val="00A70EAB"/>
    <w:rsid w:val="00A71AF5"/>
    <w:rsid w:val="00AE2E56"/>
    <w:rsid w:val="00B32A2F"/>
    <w:rsid w:val="00C11DA7"/>
    <w:rsid w:val="00CA6EE6"/>
    <w:rsid w:val="00CE2AF5"/>
    <w:rsid w:val="00CE71B6"/>
    <w:rsid w:val="00D154EE"/>
    <w:rsid w:val="00D375D3"/>
    <w:rsid w:val="00DA3854"/>
    <w:rsid w:val="00DC3259"/>
    <w:rsid w:val="00DC3D64"/>
    <w:rsid w:val="00DD2EE0"/>
    <w:rsid w:val="00E31364"/>
    <w:rsid w:val="00E320AC"/>
    <w:rsid w:val="00E51AD2"/>
    <w:rsid w:val="00EB4BE1"/>
    <w:rsid w:val="00EF5662"/>
    <w:rsid w:val="00F07DF1"/>
    <w:rsid w:val="00F212B1"/>
    <w:rsid w:val="00F449FC"/>
    <w:rsid w:val="00F61018"/>
    <w:rsid w:val="00FA4E8E"/>
    <w:rsid w:val="00FB4E80"/>
    <w:rsid w:val="00FC637B"/>
    <w:rsid w:val="00FC705C"/>
    <w:rsid w:val="00FE179F"/>
    <w:rsid w:val="00FE1B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E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F2B"/>
  </w:style>
  <w:style w:type="paragraph" w:styleId="Footer">
    <w:name w:val="footer"/>
    <w:basedOn w:val="Normal"/>
    <w:link w:val="FooterChar"/>
    <w:uiPriority w:val="99"/>
    <w:unhideWhenUsed/>
    <w:rsid w:val="001E4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F2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1755</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ADM</cp:lastModifiedBy>
  <cp:revision>2</cp:revision>
  <dcterms:created xsi:type="dcterms:W3CDTF">2020-09-15T09:26:00Z</dcterms:created>
  <dcterms:modified xsi:type="dcterms:W3CDTF">2020-09-15T09:26:00Z</dcterms:modified>
</cp:coreProperties>
</file>